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FB966" w14:textId="294EE908" w:rsidR="00234A9D" w:rsidRDefault="00C62E05">
      <w:pPr>
        <w:pStyle w:val="Paragraphestandard"/>
      </w:pPr>
      <w:r w:rsidRPr="001B5D9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COMMUNIQUE DE PRESSE NATIONAL – PARIS – </w:t>
      </w:r>
      <w:r w:rsidR="00A50278" w:rsidRPr="00533826">
        <w:rPr>
          <w:rFonts w:ascii="Arial" w:hAnsi="Arial" w:cs="Arial"/>
          <w:b/>
          <w:bCs/>
          <w:color w:val="0C3F70"/>
          <w:sz w:val="22"/>
          <w:szCs w:val="22"/>
          <w:u w:val="single"/>
        </w:rPr>
        <w:t>30</w:t>
      </w:r>
      <w:r w:rsidRPr="001B5D9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 </w:t>
      </w:r>
      <w:r w:rsidR="00CA57B2" w:rsidRPr="001B5D9C">
        <w:rPr>
          <w:rFonts w:ascii="Arial" w:hAnsi="Arial" w:cs="Arial"/>
          <w:b/>
          <w:bCs/>
          <w:color w:val="0C3F70"/>
          <w:sz w:val="22"/>
          <w:szCs w:val="22"/>
          <w:u w:val="single"/>
        </w:rPr>
        <w:t xml:space="preserve">AOÛT </w:t>
      </w:r>
      <w:r w:rsidR="00CB6712">
        <w:rPr>
          <w:rFonts w:ascii="Arial" w:hAnsi="Arial" w:cs="Arial"/>
          <w:b/>
          <w:bCs/>
          <w:color w:val="0C3F70"/>
          <w:sz w:val="22"/>
          <w:szCs w:val="22"/>
          <w:u w:val="single"/>
        </w:rPr>
        <w:t>2023</w:t>
      </w:r>
    </w:p>
    <w:p w14:paraId="0CE860D0" w14:textId="18E07E59" w:rsidR="00234A9D" w:rsidRDefault="00CA57B2">
      <w:pPr>
        <w:rPr>
          <w:rFonts w:cstheme="minorHAnsi"/>
          <w:b/>
        </w:rPr>
      </w:pPr>
      <w:r>
        <w:rPr>
          <w:rFonts w:cstheme="minorHAnsi"/>
          <w:b/>
          <w:noProof/>
          <w:lang w:eastAsia="fr-FR"/>
        </w:rPr>
        <mc:AlternateContent>
          <mc:Choice Requires="wps">
            <w:drawing>
              <wp:anchor distT="0" distB="0" distL="0" distR="0" simplePos="0" relativeHeight="8" behindDoc="0" locked="0" layoutInCell="0" allowOverlap="1" wp14:anchorId="69302581" wp14:editId="336D80BD">
                <wp:simplePos x="0" y="0"/>
                <wp:positionH relativeFrom="margin">
                  <wp:align>left</wp:align>
                </wp:positionH>
                <wp:positionV relativeFrom="page">
                  <wp:posOffset>1629438</wp:posOffset>
                </wp:positionV>
                <wp:extent cx="5763895" cy="286247"/>
                <wp:effectExtent l="0" t="0" r="8255" b="0"/>
                <wp:wrapNone/>
                <wp:docPr id="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895" cy="286247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5FDB7B0" w14:textId="2383AB3F" w:rsidR="00A6233C" w:rsidRPr="00440CEB" w:rsidRDefault="00A6233C">
                            <w:pPr>
                              <w:pStyle w:val="Contenudecadre"/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40"/>
                                <w:szCs w:val="40"/>
                                <w:lang w:eastAsia="en-US"/>
                              </w:rPr>
                              <w:t>Profitez des Visites insolites du CNRS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302581" id="Text Box 5" o:spid="_x0000_s1026" style="position:absolute;margin-left:0;margin-top:128.3pt;width:453.85pt;height:22.55pt;z-index:8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" o:allowincell="f" filled="f" stroked="f" strokeweight="0">
                <v:textbox inset="0,0,0,0">
                  <w:txbxContent>
                    <w:p w14:paraId="25FDB7B0" w14:textId="2383AB3F" w:rsidR="00A6233C" w:rsidRPr="00440CEB" w:rsidRDefault="00A6233C">
                      <w:pPr>
                        <w:pStyle w:val="Contenudecadre"/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40"/>
                          <w:szCs w:val="40"/>
                          <w:lang w:eastAsia="en-US"/>
                        </w:rPr>
                        <w:t>Profitez des Visites insolites du CNRS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21455091" w14:textId="0042AC81" w:rsidR="00234A9D" w:rsidRDefault="00234A9D">
      <w:pPr>
        <w:rPr>
          <w:rFonts w:cstheme="minorHAnsi"/>
          <w:b/>
        </w:rPr>
      </w:pPr>
    </w:p>
    <w:p w14:paraId="7B3099DF" w14:textId="77777777" w:rsidR="00234A9D" w:rsidRDefault="00234A9D">
      <w:pPr>
        <w:rPr>
          <w:rFonts w:cstheme="minorHAnsi"/>
          <w:b/>
        </w:rPr>
      </w:pPr>
    </w:p>
    <w:p w14:paraId="691DECF2" w14:textId="621AC21F" w:rsidR="00A6233C" w:rsidRDefault="00A6233C" w:rsidP="00A93BFC">
      <w:pPr>
        <w:spacing w:after="120"/>
        <w:jc w:val="both"/>
        <w:rPr>
          <w:rFonts w:cs="Arial"/>
          <w:b/>
        </w:rPr>
      </w:pPr>
    </w:p>
    <w:p w14:paraId="693BF1F7" w14:textId="2A161303" w:rsidR="00C027F3" w:rsidRDefault="000A7DB9" w:rsidP="00A93BFC">
      <w:pPr>
        <w:spacing w:after="120"/>
        <w:jc w:val="both"/>
        <w:rPr>
          <w:rFonts w:cs="Arial"/>
          <w:b/>
        </w:rPr>
      </w:pPr>
      <w:r>
        <w:rPr>
          <w:rFonts w:cs="Arial"/>
          <w:b/>
        </w:rPr>
        <w:t>Emportez</w:t>
      </w:r>
      <w:r w:rsidR="00B34B2D">
        <w:rPr>
          <w:rFonts w:cs="Arial"/>
          <w:b/>
        </w:rPr>
        <w:t xml:space="preserve"> </w:t>
      </w:r>
      <w:r w:rsidR="008724AE">
        <w:rPr>
          <w:rFonts w:cs="Arial"/>
          <w:b/>
        </w:rPr>
        <w:t xml:space="preserve">votre </w:t>
      </w:r>
      <w:r w:rsidR="00B34B2D">
        <w:rPr>
          <w:rFonts w:cs="Arial"/>
          <w:b/>
        </w:rPr>
        <w:t>curiosité</w:t>
      </w:r>
      <w:r w:rsidR="009B149C">
        <w:rPr>
          <w:rFonts w:cs="Arial"/>
          <w:b/>
        </w:rPr>
        <w:t>, laissez libre cours</w:t>
      </w:r>
      <w:r w:rsidR="008724AE">
        <w:rPr>
          <w:rFonts w:cs="Arial"/>
          <w:b/>
        </w:rPr>
        <w:t xml:space="preserve"> à l’émerveillement</w:t>
      </w:r>
      <w:r w:rsidR="00270833">
        <w:rPr>
          <w:rFonts w:cs="Arial"/>
          <w:b/>
        </w:rPr>
        <w:t xml:space="preserve"> </w:t>
      </w:r>
      <w:r w:rsidR="00B34B2D">
        <w:rPr>
          <w:rFonts w:cs="Arial"/>
          <w:b/>
        </w:rPr>
        <w:t xml:space="preserve">et </w:t>
      </w:r>
      <w:r w:rsidR="00EA035F">
        <w:rPr>
          <w:rFonts w:cs="Arial"/>
          <w:b/>
        </w:rPr>
        <w:t>venez découvri</w:t>
      </w:r>
      <w:r w:rsidR="00C027F3">
        <w:rPr>
          <w:rFonts w:cs="Arial"/>
          <w:b/>
        </w:rPr>
        <w:t>r les Visites insolites du CNRS !</w:t>
      </w:r>
      <w:r w:rsidR="00E91F42">
        <w:rPr>
          <w:rFonts w:cs="Arial"/>
          <w:b/>
        </w:rPr>
        <w:t xml:space="preserve"> V</w:t>
      </w:r>
      <w:r w:rsidR="00B34B2D">
        <w:rPr>
          <w:rFonts w:cs="Arial"/>
          <w:b/>
        </w:rPr>
        <w:t xml:space="preserve">ous </w:t>
      </w:r>
      <w:r w:rsidR="00B34B2D" w:rsidRPr="00F30AAC">
        <w:rPr>
          <w:rFonts w:cs="Arial"/>
          <w:b/>
        </w:rPr>
        <w:t>pourrez</w:t>
      </w:r>
      <w:r w:rsidR="00482047" w:rsidRPr="00F30AAC">
        <w:rPr>
          <w:rFonts w:cs="Arial"/>
          <w:b/>
        </w:rPr>
        <w:t xml:space="preserve"> </w:t>
      </w:r>
      <w:hyperlink r:id="rId8" w:history="1">
        <w:r w:rsidR="00482047" w:rsidRPr="00F30AAC">
          <w:rPr>
            <w:rStyle w:val="Lienhypertexte"/>
            <w:rFonts w:cs="Arial"/>
            <w:b/>
          </w:rPr>
          <w:t xml:space="preserve">voyager vers le centre de la planète bleue </w:t>
        </w:r>
        <w:r w:rsidR="009043CA" w:rsidRPr="00F30AAC">
          <w:rPr>
            <w:rStyle w:val="Lienhypertexte"/>
            <w:rFonts w:cs="Arial"/>
            <w:b/>
          </w:rPr>
          <w:t>pour</w:t>
        </w:r>
        <w:r w:rsidR="00A43F4C" w:rsidRPr="00F30AAC">
          <w:rPr>
            <w:rStyle w:val="Lienhypertexte"/>
            <w:rFonts w:cs="Arial"/>
            <w:b/>
          </w:rPr>
          <w:t xml:space="preserve"> </w:t>
        </w:r>
        <w:r w:rsidR="00C044DF" w:rsidRPr="00F30AAC">
          <w:rPr>
            <w:rStyle w:val="Lienhypertexte"/>
            <w:rFonts w:cs="Arial"/>
            <w:b/>
          </w:rPr>
          <w:t>étudier l’U</w:t>
        </w:r>
        <w:r w:rsidR="00F30AAC" w:rsidRPr="00F30AAC">
          <w:rPr>
            <w:rStyle w:val="Lienhypertexte"/>
            <w:rFonts w:cs="Arial"/>
            <w:b/>
          </w:rPr>
          <w:t>nivers à 1700 mètres de profondeur</w:t>
        </w:r>
      </w:hyperlink>
      <w:bookmarkStart w:id="0" w:name="_GoBack"/>
      <w:bookmarkEnd w:id="0"/>
      <w:r w:rsidR="00482047">
        <w:rPr>
          <w:rFonts w:cs="Arial"/>
          <w:b/>
        </w:rPr>
        <w:t xml:space="preserve"> </w:t>
      </w:r>
      <w:r w:rsidR="00EA035F" w:rsidRPr="002D7BEA">
        <w:rPr>
          <w:rFonts w:cs="Arial"/>
          <w:b/>
        </w:rPr>
        <w:t xml:space="preserve">ou </w:t>
      </w:r>
      <w:hyperlink r:id="rId9" w:history="1">
        <w:r w:rsidR="0083427C" w:rsidRPr="00467736">
          <w:rPr>
            <w:rStyle w:val="Lienhypertexte"/>
            <w:rFonts w:cs="Arial"/>
            <w:b/>
          </w:rPr>
          <w:t>garder les pieds sur terre en échangeant sur les forêts méditerranéennes et le changement climatique</w:t>
        </w:r>
      </w:hyperlink>
      <w:r w:rsidR="0083427C" w:rsidRPr="002D7BEA">
        <w:rPr>
          <w:rFonts w:cs="Arial"/>
          <w:b/>
          <w:u w:val="single"/>
        </w:rPr>
        <w:t>.</w:t>
      </w:r>
      <w:r w:rsidR="00A5150B">
        <w:rPr>
          <w:rFonts w:cs="Arial"/>
          <w:b/>
        </w:rPr>
        <w:t xml:space="preserve"> Si vous êtes des adeptes du grand air, </w:t>
      </w:r>
      <w:hyperlink r:id="rId10" w:history="1">
        <w:r w:rsidR="00A5150B" w:rsidRPr="00467736">
          <w:rPr>
            <w:rStyle w:val="Lienhypertexte"/>
            <w:rFonts w:cs="Arial"/>
            <w:b/>
          </w:rPr>
          <w:t xml:space="preserve">enfilez vos chaussures de randonnées pour une escapade en montagne afin de discuter météorologie et </w:t>
        </w:r>
        <w:r w:rsidR="00C027F3" w:rsidRPr="00467736">
          <w:rPr>
            <w:rStyle w:val="Lienhypertexte"/>
            <w:rFonts w:cs="Arial"/>
            <w:b/>
          </w:rPr>
          <w:t>géologie</w:t>
        </w:r>
        <w:r w:rsidR="00A5150B" w:rsidRPr="00467736">
          <w:rPr>
            <w:rStyle w:val="Lienhypertexte"/>
            <w:rFonts w:cs="Arial"/>
            <w:b/>
          </w:rPr>
          <w:t xml:space="preserve"> au sommet du Puy de Dôme</w:t>
        </w:r>
      </w:hyperlink>
      <w:r w:rsidR="00A5150B">
        <w:rPr>
          <w:rFonts w:cs="Arial"/>
          <w:b/>
        </w:rPr>
        <w:t xml:space="preserve">. </w:t>
      </w:r>
      <w:r w:rsidR="003708E5">
        <w:rPr>
          <w:rFonts w:cs="Arial"/>
          <w:b/>
        </w:rPr>
        <w:t>Vous l’aurez compris, l</w:t>
      </w:r>
      <w:r w:rsidR="0083427C" w:rsidRPr="00514120">
        <w:rPr>
          <w:rFonts w:cs="Arial"/>
          <w:b/>
        </w:rPr>
        <w:t>e</w:t>
      </w:r>
      <w:r w:rsidR="0083427C" w:rsidRPr="001B5D9C">
        <w:rPr>
          <w:rFonts w:cs="Arial"/>
          <w:b/>
        </w:rPr>
        <w:t xml:space="preserve"> CNRS propose à des groupes de visiteurs tirés au sort de participer à des expériences uniques au sein de ses laboratoires métropolitains</w:t>
      </w:r>
      <w:r w:rsidR="0083427C">
        <w:rPr>
          <w:rFonts w:cs="Arial"/>
          <w:b/>
        </w:rPr>
        <w:t xml:space="preserve"> entre le 6 et le 16</w:t>
      </w:r>
      <w:r w:rsidR="0083427C" w:rsidRPr="001B5D9C">
        <w:rPr>
          <w:rFonts w:cs="Arial"/>
          <w:b/>
        </w:rPr>
        <w:t xml:space="preserve"> octobre. </w:t>
      </w:r>
    </w:p>
    <w:p w14:paraId="77C22159" w14:textId="77777777" w:rsidR="00C6492A" w:rsidRDefault="00C6492A" w:rsidP="00A93BFC">
      <w:pPr>
        <w:spacing w:after="120"/>
        <w:jc w:val="both"/>
        <w:rPr>
          <w:rFonts w:cs="Arial"/>
          <w:b/>
        </w:rPr>
      </w:pPr>
    </w:p>
    <w:p w14:paraId="412E041D" w14:textId="48BBC250" w:rsidR="009638AB" w:rsidRDefault="009A7D8A" w:rsidP="00041601">
      <w:pPr>
        <w:spacing w:after="120"/>
        <w:jc w:val="both"/>
      </w:pPr>
      <w:r>
        <w:rPr>
          <w:rFonts w:cs="Arial"/>
        </w:rPr>
        <w:t xml:space="preserve">Le CNRS vous invite à </w:t>
      </w:r>
      <w:r w:rsidR="000A7DB9">
        <w:rPr>
          <w:rFonts w:cs="Arial"/>
        </w:rPr>
        <w:t>découvrir des installations ou expériences exceptionnelles dans ses différents centres de recherches en France métropolitaine, en p</w:t>
      </w:r>
      <w:r w:rsidR="00E91F42">
        <w:rPr>
          <w:rFonts w:cs="Arial"/>
        </w:rPr>
        <w:t>rofitant de rencontre</w:t>
      </w:r>
      <w:r w:rsidR="00240791">
        <w:rPr>
          <w:rFonts w:cs="Arial"/>
        </w:rPr>
        <w:t>s</w:t>
      </w:r>
      <w:r w:rsidR="00E91F42">
        <w:rPr>
          <w:rFonts w:cs="Arial"/>
        </w:rPr>
        <w:t xml:space="preserve"> privilégiée</w:t>
      </w:r>
      <w:r w:rsidR="000A7DB9">
        <w:rPr>
          <w:rFonts w:cs="Arial"/>
        </w:rPr>
        <w:t xml:space="preserve">s avec les chercheurs et chercheuses. </w:t>
      </w:r>
      <w:r w:rsidR="00BA159C" w:rsidRPr="001B5D9C">
        <w:t xml:space="preserve">Ces </w:t>
      </w:r>
      <w:r w:rsidR="003A79F8" w:rsidRPr="001B5D9C">
        <w:t>V</w:t>
      </w:r>
      <w:r w:rsidR="00483A4B" w:rsidRPr="001B5D9C">
        <w:t>isites insolites</w:t>
      </w:r>
      <w:r w:rsidR="00CB74B3" w:rsidRPr="001B5D9C">
        <w:t xml:space="preserve"> </w:t>
      </w:r>
      <w:r w:rsidR="00483A4B" w:rsidRPr="001B5D9C">
        <w:t>permettr</w:t>
      </w:r>
      <w:r w:rsidR="00FA110B" w:rsidRPr="001B5D9C">
        <w:t>ont</w:t>
      </w:r>
      <w:r w:rsidR="001223C8">
        <w:t xml:space="preserve"> à 1150</w:t>
      </w:r>
      <w:r w:rsidR="00483A4B" w:rsidRPr="001B5D9C">
        <w:t xml:space="preserve"> personnes</w:t>
      </w:r>
      <w:r w:rsidR="00B40BB9">
        <w:t xml:space="preserve"> </w:t>
      </w:r>
      <w:r>
        <w:t xml:space="preserve">de se glisser dans la peau de scientifiques pour </w:t>
      </w:r>
      <w:r w:rsidR="00041601">
        <w:t>quelques heures</w:t>
      </w:r>
      <w:r w:rsidR="009638AB">
        <w:t xml:space="preserve"> et de </w:t>
      </w:r>
      <w:r w:rsidR="003708E5">
        <w:t>côtoyer</w:t>
      </w:r>
      <w:r w:rsidR="009638AB">
        <w:t xml:space="preserve"> l’extraordinaire, le surprenant, l’étonnant. </w:t>
      </w:r>
    </w:p>
    <w:p w14:paraId="162DB36A" w14:textId="4B802D41" w:rsidR="00C027F3" w:rsidRPr="000A7DB9" w:rsidRDefault="001223C8" w:rsidP="00041601">
      <w:pPr>
        <w:spacing w:after="120"/>
        <w:jc w:val="both"/>
        <w:rPr>
          <w:rFonts w:cs="Arial"/>
        </w:rPr>
      </w:pPr>
      <w:r>
        <w:rPr>
          <w:rFonts w:cs="Arial"/>
        </w:rPr>
        <w:t>116</w:t>
      </w:r>
      <w:r w:rsidR="00C027F3" w:rsidRPr="00C027F3">
        <w:rPr>
          <w:rFonts w:cs="Arial"/>
        </w:rPr>
        <w:t xml:space="preserve"> Visites insolites auront lieu sur l’ensemble du territoire, dans le cadre de la Fête de la science 2023 organisée par </w:t>
      </w:r>
      <w:r w:rsidR="00240791">
        <w:rPr>
          <w:rFonts w:cs="Arial"/>
        </w:rPr>
        <w:t>le ministère de l‘Enseignement S</w:t>
      </w:r>
      <w:r w:rsidR="00C027F3" w:rsidRPr="00C027F3">
        <w:rPr>
          <w:rFonts w:cs="Arial"/>
        </w:rPr>
        <w:t>upérieur et de la Recherche.</w:t>
      </w:r>
    </w:p>
    <w:p w14:paraId="6B99C6A5" w14:textId="5CEB9C6B" w:rsidR="00326CC8" w:rsidRDefault="00483A4B" w:rsidP="00326CC8">
      <w:pPr>
        <w:spacing w:after="120"/>
        <w:jc w:val="both"/>
      </w:pPr>
      <w:r w:rsidRPr="001B5D9C">
        <w:t>Pour participer, les internautes peuvent candidater</w:t>
      </w:r>
      <w:r w:rsidR="00326CC8" w:rsidRPr="001B5D9C">
        <w:t xml:space="preserve"> du </w:t>
      </w:r>
      <w:r w:rsidR="00C97BC3">
        <w:t>30</w:t>
      </w:r>
      <w:r w:rsidR="004E771B" w:rsidRPr="001B5D9C">
        <w:t xml:space="preserve"> août</w:t>
      </w:r>
      <w:r w:rsidR="00326CC8" w:rsidRPr="001B5D9C">
        <w:t xml:space="preserve"> au 2</w:t>
      </w:r>
      <w:r w:rsidR="00C97BC3">
        <w:t>0 septembre 2023</w:t>
      </w:r>
      <w:r w:rsidRPr="001B5D9C">
        <w:t>,</w:t>
      </w:r>
      <w:r w:rsidR="00326CC8" w:rsidRPr="001B5D9C">
        <w:t xml:space="preserve"> en répondant à </w:t>
      </w:r>
      <w:r w:rsidR="00326CC8" w:rsidRPr="005B25AF">
        <w:t>trois</w:t>
      </w:r>
      <w:r w:rsidR="001223C8" w:rsidRPr="005B25AF">
        <w:t xml:space="preserve"> ou quatre</w:t>
      </w:r>
      <w:r w:rsidR="00326CC8" w:rsidRPr="005B25AF">
        <w:t xml:space="preserve"> questions</w:t>
      </w:r>
      <w:r w:rsidR="001223C8">
        <w:t xml:space="preserve"> en lien avec la thématique de la visite</w:t>
      </w:r>
      <w:r w:rsidR="00326CC8" w:rsidRPr="001B5D9C">
        <w:t>. Les lauréats seront sélectionnés aléatoirement parmi les personnes ayant répondu correctement a</w:t>
      </w:r>
      <w:r w:rsidR="001223C8">
        <w:t>fin de constituer des groupes composés de quatre à douze personnes suivant les visites</w:t>
      </w:r>
      <w:r w:rsidR="00326CC8" w:rsidRPr="001B5D9C">
        <w:t>.</w:t>
      </w:r>
      <w:r w:rsidR="00326CC8">
        <w:t xml:space="preserve"> </w:t>
      </w:r>
      <w:r w:rsidR="0072340D">
        <w:t xml:space="preserve">Ils recevront </w:t>
      </w:r>
      <w:r w:rsidR="005A570A">
        <w:t xml:space="preserve">individuellement </w:t>
      </w:r>
      <w:r w:rsidR="0072340D">
        <w:t xml:space="preserve">un numéro de </w:t>
      </w:r>
      <w:hyperlink r:id="rId11" w:history="1">
        <w:r w:rsidR="0072340D" w:rsidRPr="005A570A">
          <w:rPr>
            <w:rStyle w:val="Lienhypertexte"/>
            <w:i/>
          </w:rPr>
          <w:t>Carnets de science</w:t>
        </w:r>
      </w:hyperlink>
      <w:r w:rsidR="0072340D">
        <w:t xml:space="preserve">, </w:t>
      </w:r>
      <w:r w:rsidR="005A570A">
        <w:t xml:space="preserve">la revue </w:t>
      </w:r>
      <w:r w:rsidR="00E11F42">
        <w:t>semestrielle</w:t>
      </w:r>
      <w:r w:rsidR="005A570A">
        <w:t xml:space="preserve"> d’information scientifique du CNRS. </w:t>
      </w:r>
    </w:p>
    <w:p w14:paraId="041290A9" w14:textId="7462144D" w:rsidR="003708E5" w:rsidRDefault="00483A4B" w:rsidP="003708E5">
      <w:pPr>
        <w:spacing w:after="120"/>
        <w:jc w:val="both"/>
      </w:pPr>
      <w:r>
        <w:t>En</w:t>
      </w:r>
      <w:r w:rsidR="00C97BC3">
        <w:t xml:space="preserve"> 2022</w:t>
      </w:r>
      <w:r w:rsidR="003A79F8">
        <w:t xml:space="preserve">, la </w:t>
      </w:r>
      <w:r w:rsidR="00306BFE">
        <w:t>trois</w:t>
      </w:r>
      <w:r w:rsidR="001223C8">
        <w:t>i</w:t>
      </w:r>
      <w:r w:rsidR="00306BFE">
        <w:t>ème</w:t>
      </w:r>
      <w:r w:rsidR="003A79F8">
        <w:t xml:space="preserve"> édition des V</w:t>
      </w:r>
      <w:r>
        <w:t xml:space="preserve">isites insolites avait permis à </w:t>
      </w:r>
      <w:r w:rsidR="00565F4C">
        <w:t xml:space="preserve">plus de </w:t>
      </w:r>
      <w:r w:rsidR="0072340D">
        <w:t>1000</w:t>
      </w:r>
      <w:r w:rsidR="00565F4C">
        <w:t xml:space="preserve"> </w:t>
      </w:r>
      <w:r>
        <w:t>visiteurs</w:t>
      </w:r>
      <w:r w:rsidR="00F46B6B">
        <w:t xml:space="preserve"> de vivre </w:t>
      </w:r>
      <w:r w:rsidR="009638AB">
        <w:t>85</w:t>
      </w:r>
      <w:r w:rsidR="00F46B6B">
        <w:t xml:space="preserve"> expériences </w:t>
      </w:r>
      <w:r w:rsidR="00FA110B">
        <w:t xml:space="preserve">uniques </w:t>
      </w:r>
      <w:r w:rsidR="00F46B6B">
        <w:t>avec les scientifiques des laboratoires du CNRS et de ses partenaires.</w:t>
      </w:r>
    </w:p>
    <w:p w14:paraId="71B1C422" w14:textId="1926E607" w:rsidR="002455D7" w:rsidRDefault="002455D7" w:rsidP="003708E5">
      <w:pPr>
        <w:spacing w:after="120"/>
        <w:jc w:val="both"/>
      </w:pPr>
      <w:r w:rsidRPr="0088224F">
        <w:t>Cet événement</w:t>
      </w:r>
      <w:r w:rsidR="005B25AF" w:rsidRPr="0088224F">
        <w:t xml:space="preserve"> </w:t>
      </w:r>
      <w:r w:rsidRPr="0088224F">
        <w:t xml:space="preserve">est organisé en partenariat avec </w:t>
      </w:r>
      <w:r w:rsidRPr="0088224F">
        <w:rPr>
          <w:i/>
        </w:rPr>
        <w:t>20 Minutes</w:t>
      </w:r>
      <w:r w:rsidRPr="0088224F">
        <w:t xml:space="preserve"> et </w:t>
      </w:r>
      <w:r w:rsidR="0088224F" w:rsidRPr="0088224F">
        <w:rPr>
          <w:i/>
        </w:rPr>
        <w:t>Usbek &amp; Rica</w:t>
      </w:r>
      <w:r w:rsidRPr="0088224F">
        <w:t>.</w:t>
      </w:r>
    </w:p>
    <w:p w14:paraId="5DFEFB9D" w14:textId="08990114" w:rsidR="00F12F90" w:rsidRDefault="00326CC8" w:rsidP="003708E5">
      <w:pPr>
        <w:spacing w:after="120"/>
        <w:jc w:val="both"/>
        <w:rPr>
          <w:rStyle w:val="Lienhypertexte"/>
        </w:rPr>
      </w:pPr>
      <w:r w:rsidRPr="00FA110B">
        <w:rPr>
          <w:b/>
        </w:rPr>
        <w:t>Pour</w:t>
      </w:r>
      <w:r w:rsidR="003A79F8">
        <w:rPr>
          <w:b/>
        </w:rPr>
        <w:t xml:space="preserve"> </w:t>
      </w:r>
      <w:r w:rsidR="001223C8">
        <w:rPr>
          <w:b/>
        </w:rPr>
        <w:t>découvrir</w:t>
      </w:r>
      <w:r w:rsidR="003A79F8">
        <w:rPr>
          <w:b/>
        </w:rPr>
        <w:t xml:space="preserve"> </w:t>
      </w:r>
      <w:r w:rsidR="001223C8">
        <w:rPr>
          <w:b/>
        </w:rPr>
        <w:t xml:space="preserve">les </w:t>
      </w:r>
      <w:r w:rsidR="003A79F8">
        <w:rPr>
          <w:b/>
        </w:rPr>
        <w:t>V</w:t>
      </w:r>
      <w:r w:rsidRPr="00FA110B">
        <w:rPr>
          <w:b/>
        </w:rPr>
        <w:t>isite</w:t>
      </w:r>
      <w:r w:rsidR="001223C8">
        <w:rPr>
          <w:b/>
        </w:rPr>
        <w:t>s</w:t>
      </w:r>
      <w:r w:rsidRPr="00FA110B">
        <w:rPr>
          <w:b/>
        </w:rPr>
        <w:t xml:space="preserve"> </w:t>
      </w:r>
      <w:r w:rsidR="003A79F8">
        <w:rPr>
          <w:b/>
        </w:rPr>
        <w:t>insolite</w:t>
      </w:r>
      <w:r w:rsidR="001223C8">
        <w:rPr>
          <w:b/>
        </w:rPr>
        <w:t>s et candidater</w:t>
      </w:r>
      <w:r w:rsidR="00C61F04">
        <w:rPr>
          <w:b/>
        </w:rPr>
        <w:t xml:space="preserve"> </w:t>
      </w:r>
      <w:r>
        <w:t xml:space="preserve">: </w:t>
      </w:r>
      <w:hyperlink r:id="rId12" w:history="1">
        <w:r w:rsidR="00A62120" w:rsidRPr="0053709D">
          <w:rPr>
            <w:rStyle w:val="Lienhypertexte"/>
          </w:rPr>
          <w:t>https://visitesinsolites.cnrs.fr/</w:t>
        </w:r>
      </w:hyperlink>
    </w:p>
    <w:p w14:paraId="0DAAE3EF" w14:textId="6E603139" w:rsidR="00F12F90" w:rsidRPr="00F12F90" w:rsidRDefault="00E5556C" w:rsidP="003708E5">
      <w:pPr>
        <w:spacing w:after="120"/>
        <w:jc w:val="both"/>
        <w:rPr>
          <w:b/>
        </w:rPr>
      </w:pPr>
      <w:r>
        <w:rPr>
          <w:b/>
        </w:rPr>
        <w:t>Pour les journalistes, d</w:t>
      </w:r>
      <w:r w:rsidR="00F12F90">
        <w:rPr>
          <w:b/>
        </w:rPr>
        <w:t>es pré-visites</w:t>
      </w:r>
      <w:r>
        <w:rPr>
          <w:b/>
        </w:rPr>
        <w:t xml:space="preserve"> </w:t>
      </w:r>
      <w:r w:rsidR="00F12F90">
        <w:rPr>
          <w:b/>
        </w:rPr>
        <w:t xml:space="preserve">sont possibles </w:t>
      </w:r>
      <w:r>
        <w:rPr>
          <w:b/>
        </w:rPr>
        <w:t>sur demande.</w:t>
      </w:r>
      <w:r w:rsidR="00F12F90">
        <w:rPr>
          <w:b/>
        </w:rPr>
        <w:t xml:space="preserve"> </w:t>
      </w:r>
    </w:p>
    <w:p w14:paraId="58518B60" w14:textId="71D78B91" w:rsidR="0058316C" w:rsidRDefault="00326CC8" w:rsidP="00F46B6B">
      <w:pPr>
        <w:spacing w:after="120"/>
      </w:pPr>
      <w:r>
        <w:t xml:space="preserve">Pour suivre l’événement sur les médias </w:t>
      </w:r>
      <w:r w:rsidR="00F46B6B">
        <w:t xml:space="preserve">sociaux : </w:t>
      </w:r>
      <w:r w:rsidR="00C97BC3">
        <w:rPr>
          <w:color w:val="1A58A6" w:themeColor="background2" w:themeTint="BF"/>
        </w:rPr>
        <w:t>#</w:t>
      </w:r>
      <w:proofErr w:type="spellStart"/>
      <w:r w:rsidR="00C97BC3">
        <w:rPr>
          <w:color w:val="1A58A6" w:themeColor="background2" w:themeTint="BF"/>
        </w:rPr>
        <w:t>CNRSinsolite</w:t>
      </w:r>
      <w:proofErr w:type="spellEnd"/>
      <w:r w:rsidR="00C97BC3">
        <w:rPr>
          <w:color w:val="1A58A6" w:themeColor="background2" w:themeTint="BF"/>
        </w:rPr>
        <w:t xml:space="preserve"> #FDS2023</w:t>
      </w:r>
    </w:p>
    <w:p w14:paraId="721A33AC" w14:textId="7D409A69" w:rsidR="00706E20" w:rsidRDefault="00464CFA" w:rsidP="00706E20"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1" locked="0" layoutInCell="1" allowOverlap="1" wp14:anchorId="569DE949" wp14:editId="22E54179">
            <wp:simplePos x="0" y="0"/>
            <wp:positionH relativeFrom="column">
              <wp:posOffset>3241</wp:posOffset>
            </wp:positionH>
            <wp:positionV relativeFrom="paragraph">
              <wp:posOffset>341</wp:posOffset>
            </wp:positionV>
            <wp:extent cx="4299045" cy="3224517"/>
            <wp:effectExtent l="0" t="0" r="6350" b="0"/>
            <wp:wrapTight wrapText="bothSides">
              <wp:wrapPolygon edited="0">
                <wp:start x="0" y="0"/>
                <wp:lineTo x="0" y="21443"/>
                <wp:lineTo x="21536" y="21443"/>
                <wp:lineTo x="21536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Visuel-national-vert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9045" cy="3224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87ACE" w14:textId="75FB0D66" w:rsidR="00E5556C" w:rsidRDefault="00E5556C">
      <w:pPr>
        <w:jc w:val="both"/>
        <w:rPr>
          <w:rFonts w:cs="Arial"/>
          <w:b/>
          <w:sz w:val="22"/>
          <w:szCs w:val="22"/>
        </w:rPr>
      </w:pPr>
    </w:p>
    <w:p w14:paraId="3B3DF7D8" w14:textId="5359E1A0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3A318DE5" w14:textId="1A1D4AB5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70C7C44A" w14:textId="3AC2301D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46BC8B4C" w14:textId="4A38B661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7CB983EC" w14:textId="7406E905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4826616C" w14:textId="037448C6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1F1893EC" w14:textId="0CEF7CDC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5A95B945" w14:textId="3CF1727E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15C2313B" w14:textId="55E755A9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26CE1B33" w14:textId="4BF62F18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3E799511" w14:textId="595895D9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36799C85" w14:textId="7276695D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43B506D3" w14:textId="12D3B82D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5F4D62EC" w14:textId="36D8EA00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3A95DBEA" w14:textId="222278A6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1F7B4D93" w14:textId="585BCF00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55212198" w14:textId="7312A1F4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2CDBF066" w14:textId="0CA23C1E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46E9142E" w14:textId="32709B0E" w:rsidR="00464CFA" w:rsidRDefault="00464CFA">
      <w:pPr>
        <w:jc w:val="both"/>
        <w:rPr>
          <w:rFonts w:cs="Arial"/>
          <w:b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6AF6E7" wp14:editId="09F21886">
                <wp:simplePos x="0" y="0"/>
                <wp:positionH relativeFrom="margin">
                  <wp:posOffset>272956</wp:posOffset>
                </wp:positionH>
                <wp:positionV relativeFrom="paragraph">
                  <wp:posOffset>6691</wp:posOffset>
                </wp:positionV>
                <wp:extent cx="381635" cy="635"/>
                <wp:effectExtent l="0" t="0" r="0" b="0"/>
                <wp:wrapTight wrapText="bothSides">
                  <wp:wrapPolygon edited="0">
                    <wp:start x="0" y="0"/>
                    <wp:lineTo x="0" y="20250"/>
                    <wp:lineTo x="20486" y="20250"/>
                    <wp:lineTo x="20486" y="0"/>
                    <wp:lineTo x="0" y="0"/>
                  </wp:wrapPolygon>
                </wp:wrapTight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6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DB0F3E" w14:textId="1E75BE48" w:rsidR="00464CFA" w:rsidRPr="00464CFA" w:rsidRDefault="00464CFA" w:rsidP="00464CFA">
                            <w:pPr>
                              <w:pStyle w:val="Lgende"/>
                              <w:rPr>
                                <w:noProof/>
                                <w:sz w:val="12"/>
                                <w:szCs w:val="20"/>
                              </w:rPr>
                            </w:pPr>
                            <w:r w:rsidRPr="00464CFA">
                              <w:rPr>
                                <w:sz w:val="16"/>
                              </w:rPr>
                              <w:t>©CNRS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6AF6E7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7" type="#_x0000_t202" style="position:absolute;left:0;text-align:left;margin-left:21.5pt;margin-top:.55pt;width:30.05pt;height:.05pt;z-index:-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" stroked="f">
                <v:textbox style="mso-fit-shape-to-text:t" inset="0,0,0,0">
                  <w:txbxContent>
                    <w:p w14:paraId="07DB0F3E" w14:textId="1E75BE48" w:rsidR="00464CFA" w:rsidRPr="00464CFA" w:rsidRDefault="00464CFA" w:rsidP="00464CFA">
                      <w:pPr>
                        <w:pStyle w:val="Lgende"/>
                        <w:rPr>
                          <w:noProof/>
                          <w:sz w:val="12"/>
                          <w:szCs w:val="20"/>
                        </w:rPr>
                      </w:pPr>
                      <w:r w:rsidRPr="00464CFA">
                        <w:rPr>
                          <w:sz w:val="16"/>
                        </w:rPr>
                        <w:t>©CNRS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0A3B846F" w14:textId="28545E7B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47B96B73" w14:textId="77777777" w:rsidR="00464CFA" w:rsidRDefault="00464CFA">
      <w:pPr>
        <w:jc w:val="both"/>
        <w:rPr>
          <w:rFonts w:cs="Arial"/>
          <w:b/>
          <w:sz w:val="22"/>
          <w:szCs w:val="22"/>
        </w:rPr>
      </w:pPr>
    </w:p>
    <w:p w14:paraId="3998E326" w14:textId="6BD2B28B" w:rsidR="00234A9D" w:rsidRPr="00314190" w:rsidRDefault="00C62E05">
      <w:pPr>
        <w:jc w:val="both"/>
        <w:rPr>
          <w:rFonts w:ascii="Arial" w:hAnsi="Arial" w:cs="Arial"/>
          <w:b/>
          <w:sz w:val="22"/>
          <w:szCs w:val="22"/>
        </w:rPr>
      </w:pPr>
      <w:r w:rsidRPr="00314190">
        <w:rPr>
          <w:rFonts w:cs="Arial"/>
          <w:b/>
          <w:sz w:val="22"/>
          <w:szCs w:val="22"/>
        </w:rPr>
        <w:t>Contact</w:t>
      </w:r>
    </w:p>
    <w:p w14:paraId="394F0A4A" w14:textId="511D24FE" w:rsidR="00234A9D" w:rsidRDefault="00C62E05">
      <w:pPr>
        <w:spacing w:after="120"/>
        <w:jc w:val="both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inline distT="0" distB="0" distL="0" distR="0" wp14:anchorId="613837A2" wp14:editId="1DC0EDAE">
                <wp:extent cx="5853430" cy="21590"/>
                <wp:effectExtent l="0" t="0" r="0" b="0"/>
                <wp:docPr id="5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2880" cy="20880"/>
                        </a:xfrm>
                        <a:prstGeom prst="rect">
                          <a:avLst/>
                        </a:prstGeom>
                        <a:solidFill>
                          <a:srgbClr val="0C3F7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79AD033" id="Forme4" o:spid="_x0000_s1026" style="width:460.9pt;height: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" fillcolor="#0c3f70" stroked="f" strokeweight="0">
                <w10:anchorlock/>
              </v:rect>
            </w:pict>
          </mc:Fallback>
        </mc:AlternateContent>
      </w:r>
    </w:p>
    <w:p w14:paraId="4BFAA246" w14:textId="1F925CF6" w:rsidR="00234A9D" w:rsidRDefault="00C62E05">
      <w:pPr>
        <w:rPr>
          <w:rFonts w:ascii="Arial" w:hAnsi="Arial" w:cs="Arial"/>
        </w:rPr>
      </w:pPr>
      <w:r>
        <w:rPr>
          <w:rFonts w:cs="Arial"/>
          <w:b/>
        </w:rPr>
        <w:t>Presse CNRS</w:t>
      </w:r>
      <w:r>
        <w:rPr>
          <w:rFonts w:cs="Arial"/>
        </w:rPr>
        <w:t xml:space="preserve"> | </w:t>
      </w:r>
      <w:r w:rsidR="00E91F42">
        <w:rPr>
          <w:rFonts w:cs="Arial"/>
        </w:rPr>
        <w:t xml:space="preserve">Bastien </w:t>
      </w:r>
      <w:proofErr w:type="spellStart"/>
      <w:r w:rsidR="00E91F42">
        <w:rPr>
          <w:rFonts w:cs="Arial"/>
        </w:rPr>
        <w:t>Florenty</w:t>
      </w:r>
      <w:proofErr w:type="spellEnd"/>
      <w:r>
        <w:rPr>
          <w:rFonts w:cs="Arial"/>
        </w:rPr>
        <w:t xml:space="preserve"> | </w:t>
      </w:r>
      <w:r w:rsidR="00E91F42">
        <w:rPr>
          <w:rFonts w:cs="Arial"/>
          <w:b/>
        </w:rPr>
        <w:t>T +33 1 44 96 51 26</w:t>
      </w:r>
      <w:r>
        <w:rPr>
          <w:rFonts w:cs="Arial"/>
        </w:rPr>
        <w:t xml:space="preserve"> | </w:t>
      </w:r>
      <w:hyperlink r:id="rId14" w:history="1">
        <w:r w:rsidR="00DC3E64" w:rsidRPr="009B6D12">
          <w:rPr>
            <w:rStyle w:val="Lienhypertexte"/>
            <w:rFonts w:cs="Arial"/>
          </w:rPr>
          <w:t>bastien.florenty@cnrs.fr</w:t>
        </w:r>
      </w:hyperlink>
      <w:r>
        <w:rPr>
          <w:rFonts w:cs="Arial"/>
        </w:rPr>
        <w:t xml:space="preserve"> </w:t>
      </w:r>
    </w:p>
    <w:sectPr w:rsidR="00234A9D">
      <w:footerReference w:type="default" r:id="rId15"/>
      <w:headerReference w:type="first" r:id="rId16"/>
      <w:footerReference w:type="first" r:id="rId17"/>
      <w:pgSz w:w="11906" w:h="16838"/>
      <w:pgMar w:top="2056" w:right="1558" w:bottom="1021" w:left="1134" w:header="284" w:footer="284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D286E" w14:textId="77777777" w:rsidR="007E1C76" w:rsidRDefault="007E1C76">
      <w:pPr>
        <w:spacing w:line="240" w:lineRule="auto"/>
      </w:pPr>
      <w:r>
        <w:separator/>
      </w:r>
    </w:p>
  </w:endnote>
  <w:endnote w:type="continuationSeparator" w:id="0">
    <w:p w14:paraId="1742E099" w14:textId="77777777" w:rsidR="007E1C76" w:rsidRDefault="007E1C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inion Pro">
    <w:altName w:val="Arial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00E1C" w14:textId="77777777" w:rsidR="00234A9D" w:rsidRDefault="00C62E05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6" behindDoc="1" locked="0" layoutInCell="0" allowOverlap="1" wp14:anchorId="1C59EC59" wp14:editId="40CCCA61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8985" cy="1257935"/>
              <wp:effectExtent l="0" t="0" r="1270" b="1270"/>
              <wp:wrapNone/>
              <wp:docPr id="7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20" cy="1257480"/>
                        <a:chOff x="0" y="0"/>
                        <a:chExt cx="0" cy="0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1752480" y="0"/>
                          <a:ext cx="285840" cy="12574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4" name="Rectangle 8"/>
                      <wps:cNvSpPr/>
                      <wps:spPr>
                        <a:xfrm>
                          <a:off x="0" y="856080"/>
                          <a:ext cx="2035800" cy="397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9" name="Rectangle 9"/>
                      <wps:cNvSpPr/>
                      <wps:spPr>
                        <a:xfrm>
                          <a:off x="1752480" y="856080"/>
                          <a:ext cx="285840" cy="3974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e 9" style="position:absolute;margin-left:406.8pt;margin-top:714.4pt;width:160.5pt;height:99pt" coordorigin="8136,14288" coordsize="3210,1980">
              <v:rect id="shape_0" fillcolor="#3978bc" stroked="f" style="position:absolute;left:10896;top:14288;width:449;height:1979;mso-wrap-style:none;v-text-anchor:middle;mso-position-horizontal-relative:page;mso-position-vertical-relative:page">
                <v:fill o:detectmouseclick="t" type="solid" color2="#c68743"/>
                <v:stroke color="#3465a4" weight="25560" joinstyle="round" endcap="flat"/>
                <w10:wrap type="none"/>
              </v:rect>
              <v:rect id="shape_0" fillcolor="#5fbedc" stroked="f" style="position:absolute;left:8136;top:15636;width:3205;height:625;mso-wrap-style:none;v-text-anchor:middle;mso-position-horizontal-relative:page;mso-position-vertical-relative:page">
                <v:fill o:detectmouseclick="t" type="solid" color2="#a04123"/>
                <v:stroke color="#3465a4" weight="25560" joinstyle="round" endcap="flat"/>
              </v:rect>
              <v:rect id="shape_0" fillcolor="#0f69b4" stroked="f" style="position:absolute;left:10896;top:15636;width:449;height:625;mso-wrap-style:none;v-text-anchor:middle;mso-position-horizontal-relative:page;mso-position-vertical-relative:page">
                <v:fill o:detectmouseclick="t" type="solid" color2="#f0964b"/>
                <v:stroke color="#3465a4" weight="25560" joinstyle="round" endcap="flat"/>
              </v:rect>
            </v:group>
          </w:pict>
        </mc:Fallback>
      </mc:AlternateContent>
    </w:r>
  </w:p>
  <w:p w14:paraId="4D99F295" w14:textId="77777777" w:rsidR="00234A9D" w:rsidRDefault="00234A9D">
    <w:pPr>
      <w:pStyle w:val="Pieddepage"/>
    </w:pPr>
  </w:p>
  <w:p w14:paraId="25FC10A0" w14:textId="77777777" w:rsidR="00234A9D" w:rsidRDefault="00234A9D">
    <w:pPr>
      <w:pStyle w:val="Pieddepage"/>
    </w:pPr>
  </w:p>
  <w:p w14:paraId="5216A370" w14:textId="77777777" w:rsidR="00234A9D" w:rsidRDefault="00234A9D">
    <w:pPr>
      <w:pStyle w:val="Pieddepage"/>
    </w:pPr>
  </w:p>
  <w:p w14:paraId="4988ED4F" w14:textId="77777777" w:rsidR="00234A9D" w:rsidRDefault="00234A9D">
    <w:pPr>
      <w:pStyle w:val="Pieddepage"/>
    </w:pPr>
  </w:p>
  <w:p w14:paraId="2504BF93" w14:textId="77777777" w:rsidR="00234A9D" w:rsidRDefault="00234A9D">
    <w:pPr>
      <w:pStyle w:val="Pieddepage"/>
    </w:pPr>
  </w:p>
  <w:p w14:paraId="42363601" w14:textId="77777777" w:rsidR="00234A9D" w:rsidRDefault="00234A9D">
    <w:pPr>
      <w:pStyle w:val="Pieddepage"/>
    </w:pPr>
  </w:p>
  <w:p w14:paraId="34C2A8C5" w14:textId="77777777" w:rsidR="00234A9D" w:rsidRDefault="00234A9D">
    <w:pPr>
      <w:pStyle w:val="Pieddepage"/>
    </w:pPr>
  </w:p>
  <w:p w14:paraId="2AD15054" w14:textId="77777777" w:rsidR="00234A9D" w:rsidRDefault="00234A9D">
    <w:pPr>
      <w:pStyle w:val="Pieddepage"/>
    </w:pPr>
  </w:p>
  <w:p w14:paraId="3B037A49" w14:textId="77777777" w:rsidR="00234A9D" w:rsidRDefault="00234A9D">
    <w:pPr>
      <w:pStyle w:val="Pieddepage"/>
    </w:pPr>
  </w:p>
  <w:p w14:paraId="0F771F36" w14:textId="77777777" w:rsidR="00234A9D" w:rsidRDefault="00234A9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B71D5" w14:textId="77777777" w:rsidR="00234A9D" w:rsidRDefault="00C62E05">
    <w:pPr>
      <w:pStyle w:val="Pieddepage"/>
    </w:pPr>
    <w:r>
      <w:rPr>
        <w:noProof/>
        <w:lang w:eastAsia="fr-FR"/>
      </w:rPr>
      <mc:AlternateContent>
        <mc:Choice Requires="wpg">
          <w:drawing>
            <wp:anchor distT="0" distB="0" distL="0" distR="0" simplePos="0" relativeHeight="4" behindDoc="1" locked="0" layoutInCell="0" allowOverlap="1" wp14:anchorId="1B82ED04" wp14:editId="08CB6735">
              <wp:simplePos x="0" y="0"/>
              <wp:positionH relativeFrom="page">
                <wp:posOffset>5166360</wp:posOffset>
              </wp:positionH>
              <wp:positionV relativeFrom="page">
                <wp:posOffset>9072880</wp:posOffset>
              </wp:positionV>
              <wp:extent cx="2038985" cy="1257935"/>
              <wp:effectExtent l="0" t="0" r="1270" b="1270"/>
              <wp:wrapNone/>
              <wp:docPr id="10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38320" cy="1257480"/>
                        <a:chOff x="0" y="0"/>
                        <a:chExt cx="0" cy="0"/>
                      </a:xfrm>
                    </wpg:grpSpPr>
                    <wps:wsp>
                      <wps:cNvPr id="11" name="Rectangle 11"/>
                      <wps:cNvSpPr/>
                      <wps:spPr>
                        <a:xfrm>
                          <a:off x="1752480" y="0"/>
                          <a:ext cx="285840" cy="12574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2" name="Rectangle 12"/>
                      <wps:cNvSpPr/>
                      <wps:spPr>
                        <a:xfrm>
                          <a:off x="0" y="856080"/>
                          <a:ext cx="2035800" cy="3974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  <wps:wsp>
                      <wps:cNvPr id="13" name="Rectangle 13"/>
                      <wps:cNvSpPr/>
                      <wps:spPr>
                        <a:xfrm>
                          <a:off x="1752480" y="856080"/>
                          <a:ext cx="285840" cy="39744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roupe 7" style="position:absolute;margin-left:406.8pt;margin-top:714.4pt;width:160.5pt;height:99pt" coordorigin="8136,14288" coordsize="3210,1980">
              <v:rect id="shape_0" fillcolor="#3978bc" stroked="f" style="position:absolute;left:10896;top:14288;width:449;height:1979;mso-wrap-style:none;v-text-anchor:middle;mso-position-horizontal-relative:page;mso-position-vertical-relative:page">
                <v:fill o:detectmouseclick="t" type="solid" color2="#c68743"/>
                <v:stroke color="#3465a4" weight="25560" joinstyle="round" endcap="flat"/>
                <w10:wrap type="none"/>
              </v:rect>
              <v:rect id="shape_0" fillcolor="#5fbedc" stroked="f" style="position:absolute;left:8136;top:15636;width:3205;height:625;mso-wrap-style:none;v-text-anchor:middle;mso-position-horizontal-relative:page;mso-position-vertical-relative:page">
                <v:fill o:detectmouseclick="t" type="solid" color2="#a04123"/>
                <v:stroke color="#3465a4" weight="25560" joinstyle="round" endcap="flat"/>
              </v:rect>
              <v:rect id="shape_0" fillcolor="#0f69b4" stroked="f" style="position:absolute;left:10896;top:15636;width:449;height:625;mso-wrap-style:none;v-text-anchor:middle;mso-position-horizontal-relative:page;mso-position-vertical-relative:page">
                <v:fill o:detectmouseclick="t" type="solid" color2="#f0964b"/>
                <v:stroke color="#3465a4" weight="25560" joinstyle="round" endcap="flat"/>
              </v:rect>
            </v:group>
          </w:pict>
        </mc:Fallback>
      </mc:AlternateContent>
    </w:r>
  </w:p>
  <w:p w14:paraId="092AB4A0" w14:textId="77777777" w:rsidR="00234A9D" w:rsidRDefault="00234A9D">
    <w:pPr>
      <w:pStyle w:val="Pieddepage"/>
    </w:pPr>
  </w:p>
  <w:p w14:paraId="4660131A" w14:textId="77777777" w:rsidR="00234A9D" w:rsidRDefault="00234A9D">
    <w:pPr>
      <w:pStyle w:val="Pieddepage"/>
    </w:pPr>
  </w:p>
  <w:p w14:paraId="6EC9A706" w14:textId="77777777" w:rsidR="00234A9D" w:rsidRDefault="00234A9D">
    <w:pPr>
      <w:pStyle w:val="Pieddepage"/>
    </w:pPr>
  </w:p>
  <w:p w14:paraId="491972E3" w14:textId="77777777" w:rsidR="00234A9D" w:rsidRDefault="00234A9D">
    <w:pPr>
      <w:pStyle w:val="Pieddepage"/>
    </w:pPr>
  </w:p>
  <w:p w14:paraId="705942E8" w14:textId="77777777" w:rsidR="00234A9D" w:rsidRDefault="00234A9D">
    <w:pPr>
      <w:pStyle w:val="Pieddepage"/>
    </w:pPr>
  </w:p>
  <w:p w14:paraId="2B68B352" w14:textId="77777777" w:rsidR="00234A9D" w:rsidRDefault="00234A9D">
    <w:pPr>
      <w:pStyle w:val="Pieddepage"/>
    </w:pPr>
  </w:p>
  <w:p w14:paraId="6AB42023" w14:textId="77777777" w:rsidR="00234A9D" w:rsidRDefault="00234A9D">
    <w:pPr>
      <w:pStyle w:val="Pieddepage"/>
    </w:pPr>
  </w:p>
  <w:p w14:paraId="1B41C645" w14:textId="77777777" w:rsidR="00234A9D" w:rsidRDefault="00234A9D">
    <w:pPr>
      <w:pStyle w:val="Pieddepage"/>
    </w:pPr>
  </w:p>
  <w:p w14:paraId="455FF997" w14:textId="77777777" w:rsidR="00234A9D" w:rsidRDefault="00234A9D">
    <w:pPr>
      <w:pStyle w:val="Pieddepage"/>
    </w:pPr>
  </w:p>
  <w:p w14:paraId="0DF6FC5C" w14:textId="77777777" w:rsidR="00234A9D" w:rsidRDefault="00234A9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FDE24" w14:textId="77777777" w:rsidR="007E1C76" w:rsidRDefault="007E1C76">
      <w:pPr>
        <w:spacing w:line="240" w:lineRule="auto"/>
      </w:pPr>
      <w:r>
        <w:separator/>
      </w:r>
    </w:p>
  </w:footnote>
  <w:footnote w:type="continuationSeparator" w:id="0">
    <w:p w14:paraId="04899CAD" w14:textId="77777777" w:rsidR="007E1C76" w:rsidRDefault="007E1C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174F4" w14:textId="71775722" w:rsidR="00234A9D" w:rsidRDefault="00E1673A">
    <w:pPr>
      <w:pStyle w:val="En-tte"/>
      <w:spacing w:line="100" w:lineRule="exact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39AEA8EB" wp14:editId="33C62758">
          <wp:simplePos x="0" y="0"/>
          <wp:positionH relativeFrom="page">
            <wp:align>center</wp:align>
          </wp:positionH>
          <wp:positionV relativeFrom="paragraph">
            <wp:posOffset>-126669</wp:posOffset>
          </wp:positionV>
          <wp:extent cx="7452360" cy="970915"/>
          <wp:effectExtent l="0" t="0" r="0" b="635"/>
          <wp:wrapTight wrapText="bothSides">
            <wp:wrapPolygon edited="0">
              <wp:start x="0" y="0"/>
              <wp:lineTo x="0" y="21190"/>
              <wp:lineTo x="21534" y="21190"/>
              <wp:lineTo x="21534" y="0"/>
              <wp:lineTo x="0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andeau logos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2360" cy="970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74F2A"/>
    <w:multiLevelType w:val="multilevel"/>
    <w:tmpl w:val="976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A08045A"/>
    <w:multiLevelType w:val="multilevel"/>
    <w:tmpl w:val="4246D3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Titre3"/>
      <w:suff w:val="space"/>
      <w:lvlText w:val="%1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Titre4"/>
      <w:suff w:val="space"/>
      <w:lvlText w:val="%1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725E6352"/>
    <w:multiLevelType w:val="multilevel"/>
    <w:tmpl w:val="15B65C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190B7F"/>
    <w:multiLevelType w:val="multilevel"/>
    <w:tmpl w:val="770C8E0C"/>
    <w:lvl w:ilvl="0">
      <w:start w:val="1"/>
      <w:numFmt w:val="bullet"/>
      <w:pStyle w:val="Textepuce1"/>
      <w:lvlText w:val="•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9D"/>
    <w:rsid w:val="00022205"/>
    <w:rsid w:val="00022B67"/>
    <w:rsid w:val="00041601"/>
    <w:rsid w:val="000518D0"/>
    <w:rsid w:val="00063D71"/>
    <w:rsid w:val="00075D5D"/>
    <w:rsid w:val="00092B2B"/>
    <w:rsid w:val="000A7DB9"/>
    <w:rsid w:val="000E665F"/>
    <w:rsid w:val="00116D60"/>
    <w:rsid w:val="001223C8"/>
    <w:rsid w:val="00127395"/>
    <w:rsid w:val="00161B31"/>
    <w:rsid w:val="00171BE4"/>
    <w:rsid w:val="00177C0B"/>
    <w:rsid w:val="001B5446"/>
    <w:rsid w:val="001B5D9C"/>
    <w:rsid w:val="001B66A7"/>
    <w:rsid w:val="001D2CEC"/>
    <w:rsid w:val="001E7DD6"/>
    <w:rsid w:val="001F626E"/>
    <w:rsid w:val="001F7ED8"/>
    <w:rsid w:val="00215914"/>
    <w:rsid w:val="00234A9D"/>
    <w:rsid w:val="002368C3"/>
    <w:rsid w:val="00240791"/>
    <w:rsid w:val="002455D7"/>
    <w:rsid w:val="002548CC"/>
    <w:rsid w:val="0025799F"/>
    <w:rsid w:val="00260CC1"/>
    <w:rsid w:val="00260E72"/>
    <w:rsid w:val="00263E80"/>
    <w:rsid w:val="00270833"/>
    <w:rsid w:val="002B5FFD"/>
    <w:rsid w:val="002D72E9"/>
    <w:rsid w:val="002D7BEA"/>
    <w:rsid w:val="00303A60"/>
    <w:rsid w:val="00306BFE"/>
    <w:rsid w:val="00312CE1"/>
    <w:rsid w:val="00314190"/>
    <w:rsid w:val="003207C1"/>
    <w:rsid w:val="00326CC8"/>
    <w:rsid w:val="00342550"/>
    <w:rsid w:val="00346D23"/>
    <w:rsid w:val="0034740F"/>
    <w:rsid w:val="003540A5"/>
    <w:rsid w:val="00363FDE"/>
    <w:rsid w:val="003708E5"/>
    <w:rsid w:val="003718BA"/>
    <w:rsid w:val="00377FB7"/>
    <w:rsid w:val="003873D0"/>
    <w:rsid w:val="00391D56"/>
    <w:rsid w:val="003A79F8"/>
    <w:rsid w:val="003C6B16"/>
    <w:rsid w:val="00433145"/>
    <w:rsid w:val="00440CEB"/>
    <w:rsid w:val="004574A5"/>
    <w:rsid w:val="00464CFA"/>
    <w:rsid w:val="00467736"/>
    <w:rsid w:val="00480772"/>
    <w:rsid w:val="00482047"/>
    <w:rsid w:val="00483A4B"/>
    <w:rsid w:val="004C0367"/>
    <w:rsid w:val="004D0103"/>
    <w:rsid w:val="004E25BA"/>
    <w:rsid w:val="004E771B"/>
    <w:rsid w:val="00506721"/>
    <w:rsid w:val="00514120"/>
    <w:rsid w:val="005317A5"/>
    <w:rsid w:val="00533826"/>
    <w:rsid w:val="0055288F"/>
    <w:rsid w:val="00565F4C"/>
    <w:rsid w:val="0058316C"/>
    <w:rsid w:val="00596136"/>
    <w:rsid w:val="005A570A"/>
    <w:rsid w:val="005B25AF"/>
    <w:rsid w:val="005B4FD2"/>
    <w:rsid w:val="005C44A1"/>
    <w:rsid w:val="005C7A52"/>
    <w:rsid w:val="005D46C0"/>
    <w:rsid w:val="005E0641"/>
    <w:rsid w:val="00603089"/>
    <w:rsid w:val="00610445"/>
    <w:rsid w:val="006309F2"/>
    <w:rsid w:val="0064105D"/>
    <w:rsid w:val="00674808"/>
    <w:rsid w:val="00697255"/>
    <w:rsid w:val="006A3F8E"/>
    <w:rsid w:val="006E1607"/>
    <w:rsid w:val="006F563A"/>
    <w:rsid w:val="006F6F14"/>
    <w:rsid w:val="00703238"/>
    <w:rsid w:val="00706E20"/>
    <w:rsid w:val="00721A78"/>
    <w:rsid w:val="0072340D"/>
    <w:rsid w:val="007300CB"/>
    <w:rsid w:val="00745103"/>
    <w:rsid w:val="007675D8"/>
    <w:rsid w:val="007A0A66"/>
    <w:rsid w:val="007B03A2"/>
    <w:rsid w:val="007B0DE1"/>
    <w:rsid w:val="007B4D15"/>
    <w:rsid w:val="007C272D"/>
    <w:rsid w:val="007D128C"/>
    <w:rsid w:val="007E169F"/>
    <w:rsid w:val="007E1C76"/>
    <w:rsid w:val="007E207E"/>
    <w:rsid w:val="007E69C8"/>
    <w:rsid w:val="0083427C"/>
    <w:rsid w:val="0084178B"/>
    <w:rsid w:val="00850C21"/>
    <w:rsid w:val="008650F9"/>
    <w:rsid w:val="008724AE"/>
    <w:rsid w:val="0088224F"/>
    <w:rsid w:val="008A6D4C"/>
    <w:rsid w:val="008B04D0"/>
    <w:rsid w:val="008D0D1F"/>
    <w:rsid w:val="008F3181"/>
    <w:rsid w:val="008F6682"/>
    <w:rsid w:val="009043CA"/>
    <w:rsid w:val="00926194"/>
    <w:rsid w:val="009272AC"/>
    <w:rsid w:val="00961F43"/>
    <w:rsid w:val="009638AB"/>
    <w:rsid w:val="009667C2"/>
    <w:rsid w:val="00994053"/>
    <w:rsid w:val="009A7D8A"/>
    <w:rsid w:val="009B149C"/>
    <w:rsid w:val="009C7BAE"/>
    <w:rsid w:val="009D0F5E"/>
    <w:rsid w:val="009D2C1C"/>
    <w:rsid w:val="00A058DC"/>
    <w:rsid w:val="00A17502"/>
    <w:rsid w:val="00A243C9"/>
    <w:rsid w:val="00A43F4C"/>
    <w:rsid w:val="00A4711D"/>
    <w:rsid w:val="00A50278"/>
    <w:rsid w:val="00A5150B"/>
    <w:rsid w:val="00A62120"/>
    <w:rsid w:val="00A6233C"/>
    <w:rsid w:val="00A67280"/>
    <w:rsid w:val="00A740D1"/>
    <w:rsid w:val="00A7538D"/>
    <w:rsid w:val="00A90B7A"/>
    <w:rsid w:val="00A93BFC"/>
    <w:rsid w:val="00B044DE"/>
    <w:rsid w:val="00B2570C"/>
    <w:rsid w:val="00B334E0"/>
    <w:rsid w:val="00B34B2D"/>
    <w:rsid w:val="00B40BB9"/>
    <w:rsid w:val="00B41D2C"/>
    <w:rsid w:val="00B42291"/>
    <w:rsid w:val="00B43B96"/>
    <w:rsid w:val="00B54435"/>
    <w:rsid w:val="00B7211D"/>
    <w:rsid w:val="00B856EE"/>
    <w:rsid w:val="00B85719"/>
    <w:rsid w:val="00BA159C"/>
    <w:rsid w:val="00BA250A"/>
    <w:rsid w:val="00BB45CA"/>
    <w:rsid w:val="00BC71F1"/>
    <w:rsid w:val="00BE0F68"/>
    <w:rsid w:val="00C00266"/>
    <w:rsid w:val="00C027F3"/>
    <w:rsid w:val="00C044DF"/>
    <w:rsid w:val="00C05440"/>
    <w:rsid w:val="00C06B35"/>
    <w:rsid w:val="00C13C28"/>
    <w:rsid w:val="00C17A5E"/>
    <w:rsid w:val="00C60A68"/>
    <w:rsid w:val="00C61F04"/>
    <w:rsid w:val="00C62E05"/>
    <w:rsid w:val="00C6492A"/>
    <w:rsid w:val="00C8223C"/>
    <w:rsid w:val="00C97BC3"/>
    <w:rsid w:val="00CA57B2"/>
    <w:rsid w:val="00CB6712"/>
    <w:rsid w:val="00CB74B3"/>
    <w:rsid w:val="00CC7C63"/>
    <w:rsid w:val="00CE4D1F"/>
    <w:rsid w:val="00D21A51"/>
    <w:rsid w:val="00D2475C"/>
    <w:rsid w:val="00D42A05"/>
    <w:rsid w:val="00D90BA4"/>
    <w:rsid w:val="00D9272A"/>
    <w:rsid w:val="00D95970"/>
    <w:rsid w:val="00DA3D78"/>
    <w:rsid w:val="00DC3E64"/>
    <w:rsid w:val="00DF137B"/>
    <w:rsid w:val="00E10370"/>
    <w:rsid w:val="00E10BC1"/>
    <w:rsid w:val="00E11F42"/>
    <w:rsid w:val="00E14803"/>
    <w:rsid w:val="00E1673A"/>
    <w:rsid w:val="00E27CCC"/>
    <w:rsid w:val="00E54ABA"/>
    <w:rsid w:val="00E5556C"/>
    <w:rsid w:val="00E62B18"/>
    <w:rsid w:val="00E822B6"/>
    <w:rsid w:val="00E91F42"/>
    <w:rsid w:val="00E965BB"/>
    <w:rsid w:val="00EA035F"/>
    <w:rsid w:val="00EA0CFB"/>
    <w:rsid w:val="00EB76C5"/>
    <w:rsid w:val="00F12F90"/>
    <w:rsid w:val="00F30AAC"/>
    <w:rsid w:val="00F46B6B"/>
    <w:rsid w:val="00F56EBC"/>
    <w:rsid w:val="00F57E08"/>
    <w:rsid w:val="00F86D89"/>
    <w:rsid w:val="00F91126"/>
    <w:rsid w:val="00FA110B"/>
    <w:rsid w:val="00FB5D40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D4EDA"/>
  <w15:docId w15:val="{79E1DCD3-69EA-4BE4-9517-A8AE60A0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D55"/>
    <w:pPr>
      <w:spacing w:line="240" w:lineRule="atLeast"/>
    </w:pPr>
  </w:style>
  <w:style w:type="paragraph" w:styleId="Titre1">
    <w:name w:val="heading 1"/>
    <w:basedOn w:val="Normal"/>
    <w:next w:val="Normal"/>
    <w:link w:val="Titre1Car"/>
    <w:uiPriority w:val="9"/>
    <w:semiHidden/>
    <w:qFormat/>
    <w:rsid w:val="00FA1E79"/>
    <w:pPr>
      <w:keepNext/>
      <w:keepLines/>
      <w:spacing w:before="18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FA1E79"/>
    <w:pPr>
      <w:keepNext/>
      <w:keepLines/>
      <w:numPr>
        <w:ilvl w:val="1"/>
        <w:numId w:val="1"/>
      </w:numPr>
      <w:spacing w:before="300" w:line="220" w:lineRule="atLeast"/>
      <w:outlineLvl w:val="1"/>
    </w:pPr>
    <w:rPr>
      <w:rFonts w:asciiTheme="majorHAnsi" w:eastAsiaTheme="majorEastAsia" w:hAnsiTheme="majorHAnsi" w:cstheme="majorBidi"/>
      <w:b/>
      <w:bCs/>
      <w:sz w:val="22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FA1E79"/>
    <w:pPr>
      <w:keepNext/>
      <w:keepLines/>
      <w:numPr>
        <w:ilvl w:val="2"/>
        <w:numId w:val="1"/>
      </w:numPr>
      <w:spacing w:before="160" w:after="60" w:line="220" w:lineRule="atLeast"/>
      <w:outlineLvl w:val="2"/>
    </w:pPr>
    <w:rPr>
      <w:rFonts w:asciiTheme="majorHAnsi" w:eastAsiaTheme="majorEastAsia" w:hAnsiTheme="majorHAnsi" w:cstheme="majorBidi"/>
      <w:b/>
      <w:b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FA1E79"/>
    <w:pPr>
      <w:keepNext/>
      <w:keepLines/>
      <w:numPr>
        <w:ilvl w:val="3"/>
        <w:numId w:val="1"/>
      </w:numPr>
      <w:spacing w:before="160" w:after="60" w:line="260" w:lineRule="atLeast"/>
      <w:outlineLvl w:val="3"/>
    </w:pPr>
    <w:rPr>
      <w:rFonts w:asciiTheme="majorHAnsi" w:eastAsiaTheme="majorEastAsia" w:hAnsiTheme="majorHAnsi" w:cstheme="majorBidi"/>
      <w:b/>
      <w:bCs/>
      <w:i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2019AB"/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C7C34"/>
    <w:rPr>
      <w:sz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6B108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semiHidden/>
    <w:qFormat/>
    <w:rsid w:val="00611B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962526"/>
    <w:rPr>
      <w:rFonts w:asciiTheme="majorHAnsi" w:eastAsiaTheme="majorEastAsia" w:hAnsiTheme="majorHAnsi" w:cstheme="majorBidi"/>
      <w:b/>
      <w:bCs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962526"/>
    <w:rPr>
      <w:rFonts w:asciiTheme="majorHAnsi" w:eastAsiaTheme="majorEastAsia" w:hAnsiTheme="majorHAnsi" w:cstheme="majorBidi"/>
      <w:b/>
      <w:bCs/>
      <w:sz w:val="18"/>
      <w:szCs w:val="1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962526"/>
    <w:rPr>
      <w:rFonts w:asciiTheme="majorHAnsi" w:eastAsiaTheme="majorEastAsia" w:hAnsiTheme="majorHAnsi" w:cstheme="majorBidi"/>
      <w:b/>
      <w:bCs/>
      <w:iCs/>
      <w:sz w:val="18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FA1E79"/>
    <w:rPr>
      <w:rFonts w:asciiTheme="majorHAnsi" w:eastAsiaTheme="majorEastAsia" w:hAnsiTheme="majorHAnsi" w:cstheme="majorBidi"/>
      <w:color w:val="061325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061325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qFormat/>
    <w:rsid w:val="00C77D73"/>
  </w:style>
  <w:style w:type="character" w:customStyle="1" w:styleId="FootnoteCharacters">
    <w:name w:val="Footnote Characters"/>
    <w:basedOn w:val="Policepardfaut"/>
    <w:uiPriority w:val="99"/>
    <w:semiHidden/>
    <w:unhideWhenUsed/>
    <w:qFormat/>
    <w:rsid w:val="00C77D73"/>
    <w:rPr>
      <w:vertAlign w:val="superscript"/>
    </w:rPr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LienInternet">
    <w:name w:val="Lien Internet"/>
    <w:basedOn w:val="Policepardfaut"/>
    <w:uiPriority w:val="99"/>
    <w:unhideWhenUsed/>
    <w:rsid w:val="003D536A"/>
    <w:rPr>
      <w:color w:val="000000" w:themeColor="hyperlink"/>
      <w:u w:val="single"/>
    </w:rPr>
  </w:style>
  <w:style w:type="character" w:customStyle="1" w:styleId="field">
    <w:name w:val="field"/>
    <w:basedOn w:val="Policepardfaut"/>
    <w:qFormat/>
    <w:rsid w:val="009A59CB"/>
  </w:style>
  <w:style w:type="character" w:styleId="Accentuation">
    <w:name w:val="Emphasis"/>
    <w:basedOn w:val="Policepardfaut"/>
    <w:uiPriority w:val="20"/>
    <w:qFormat/>
    <w:rsid w:val="009A59CB"/>
    <w:rPr>
      <w:i/>
      <w:iCs/>
    </w:rPr>
  </w:style>
  <w:style w:type="character" w:styleId="lev">
    <w:name w:val="Strong"/>
    <w:basedOn w:val="Policepardfaut"/>
    <w:uiPriority w:val="22"/>
    <w:qFormat/>
    <w:rsid w:val="009A59CB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E06E7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E06E75"/>
    <w:rPr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5357C2"/>
    <w:rPr>
      <w:b/>
      <w:bCs/>
      <w:lang w:val="en-GB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5357C2"/>
    <w:rPr>
      <w:color w:val="000000" w:themeColor="followedHyperlink"/>
      <w:u w:val="single"/>
    </w:rPr>
  </w:style>
  <w:style w:type="character" w:customStyle="1" w:styleId="UnresolvedMention1">
    <w:name w:val="Unresolved Mention1"/>
    <w:basedOn w:val="Policepardfaut"/>
    <w:uiPriority w:val="99"/>
    <w:semiHidden/>
    <w:unhideWhenUsed/>
    <w:qFormat/>
    <w:rsid w:val="007A1196"/>
    <w:rPr>
      <w:color w:val="605E5C"/>
      <w:shd w:val="clear" w:color="auto" w:fill="E1DFDD"/>
    </w:rPr>
  </w:style>
  <w:style w:type="character" w:customStyle="1" w:styleId="LineNumbering">
    <w:name w:val="Line Numbering"/>
    <w:qFormat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uiPriority w:val="99"/>
    <w:unhideWhenUsed/>
    <w:rsid w:val="002019AB"/>
    <w:pPr>
      <w:spacing w:line="240" w:lineRule="exact"/>
    </w:pPr>
  </w:style>
  <w:style w:type="paragraph" w:styleId="Pieddepage">
    <w:name w:val="footer"/>
    <w:link w:val="PieddepageCar"/>
    <w:uiPriority w:val="99"/>
    <w:unhideWhenUsed/>
    <w:rsid w:val="003C7C34"/>
    <w:pPr>
      <w:spacing w:line="240" w:lineRule="exact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6B108E"/>
    <w:pPr>
      <w:spacing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semiHidden/>
    <w:qFormat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semiHidden/>
    <w:qFormat/>
    <w:rsid w:val="00FA1E79"/>
    <w:pPr>
      <w:numPr>
        <w:numId w:val="2"/>
      </w:numPr>
      <w:spacing w:line="260" w:lineRule="atLeast"/>
      <w:ind w:left="142" w:hanging="142"/>
    </w:pPr>
    <w:rPr>
      <w:sz w:val="18"/>
      <w:szCs w:val="18"/>
    </w:rPr>
  </w:style>
  <w:style w:type="paragraph" w:customStyle="1" w:styleId="intituldestinataire">
    <w:name w:val="intitulé destinataire"/>
    <w:basedOn w:val="Normal"/>
    <w:qFormat/>
    <w:rsid w:val="007A4A17"/>
    <w:pPr>
      <w:spacing w:line="250" w:lineRule="exact"/>
    </w:pPr>
    <w:rPr>
      <w:rFonts w:cstheme="minorHAnsi"/>
      <w:b/>
      <w:sz w:val="21"/>
      <w:szCs w:val="21"/>
    </w:rPr>
  </w:style>
  <w:style w:type="paragraph" w:customStyle="1" w:styleId="Adressebasdepage">
    <w:name w:val="Adresse bas de page"/>
    <w:basedOn w:val="Normal"/>
    <w:qFormat/>
    <w:rsid w:val="00F43FDD"/>
    <w:pPr>
      <w:spacing w:line="250" w:lineRule="exact"/>
    </w:pPr>
    <w:rPr>
      <w:sz w:val="21"/>
      <w:szCs w:val="21"/>
    </w:rPr>
  </w:style>
  <w:style w:type="paragraph" w:customStyle="1" w:styleId="Paragraphestandard">
    <w:name w:val="[Paragraphe standard]"/>
    <w:basedOn w:val="Normal"/>
    <w:qFormat/>
    <w:rsid w:val="00907587"/>
    <w:pPr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  <w:rsid w:val="00C77D73"/>
    <w:pPr>
      <w:spacing w:line="240" w:lineRule="auto"/>
    </w:pPr>
    <w:rPr>
      <w:rFonts w:ascii="Times" w:eastAsia="Times" w:hAnsi="Times" w:cs="Times New Roman"/>
      <w:sz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77D7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9A59C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E06E75"/>
    <w:pPr>
      <w:spacing w:line="240" w:lineRule="auto"/>
    </w:pPr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qFormat/>
    <w:rsid w:val="005357C2"/>
    <w:rPr>
      <w:b/>
      <w:bCs/>
      <w:lang w:val="fr-FR"/>
    </w:rPr>
  </w:style>
  <w:style w:type="paragraph" w:customStyle="1" w:styleId="FrameContents">
    <w:name w:val="Frame Contents"/>
    <w:basedOn w:val="Normal"/>
    <w:qFormat/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506721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272AC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itesinsolites.cnrs.fr/visite/immersion-souterraine-vers-les-deux-infinis/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itesinsolites.cnrs.fr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netsdescience-larevue.fr/a-propo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isitesinsolites.cnrs.fr/visite/rencontre-au-sommet-du-puy-de-dome-3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sitesinsolites.cnrs.fr/visite/comment-les-forets-mediterranneennes-vont-elles-sadapter-au-changement-climatique/" TargetMode="External"/><Relationship Id="rId14" Type="http://schemas.openxmlformats.org/officeDocument/2006/relationships/hyperlink" Target="mailto:bastien.florenty@cn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CNRS">
      <a:dk1>
        <a:sysClr val="windowText" lastClr="000000"/>
      </a:dk1>
      <a:lt1>
        <a:srgbClr val="FFFFFF"/>
      </a:lt1>
      <a:dk2>
        <a:srgbClr val="5FBEDC"/>
      </a:dk2>
      <a:lt2>
        <a:srgbClr val="0C284B"/>
      </a:lt2>
      <a:accent1>
        <a:srgbClr val="0C284B"/>
      </a:accent1>
      <a:accent2>
        <a:srgbClr val="5FBEDC"/>
      </a:accent2>
      <a:accent3>
        <a:srgbClr val="4B6487"/>
      </a:accent3>
      <a:accent4>
        <a:srgbClr val="115596"/>
      </a:accent4>
      <a:accent5>
        <a:srgbClr val="0F69B4"/>
      </a:accent5>
      <a:accent6>
        <a:srgbClr val="3978BC"/>
      </a:accent6>
      <a:hlink>
        <a:srgbClr val="000000"/>
      </a:hlink>
      <a:folHlink>
        <a:srgbClr val="000000"/>
      </a:folHlink>
    </a:clrScheme>
    <a:fontScheme name="Arial Black - Aria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D1010-B294-426B-999B-6BC77D07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448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CNRS</vt:lpstr>
    </vt:vector>
  </TitlesOfParts>
  <Manager>CNRS</Manager>
  <Company>CNRS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CNRS</dc:title>
  <dc:subject>CNRS</dc:subject>
  <dc:creator>Microsoft Office User</dc:creator>
  <dc:description/>
  <cp:lastModifiedBy>FLORENTY Bastien</cp:lastModifiedBy>
  <cp:revision>23</cp:revision>
  <cp:lastPrinted>2023-08-29T16:09:00Z</cp:lastPrinted>
  <dcterms:created xsi:type="dcterms:W3CDTF">2023-08-21T14:06:00Z</dcterms:created>
  <dcterms:modified xsi:type="dcterms:W3CDTF">2023-08-30T08:51:00Z</dcterms:modified>
  <dc:language>en-GB</dc:language>
</cp:coreProperties>
</file>